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50D68" w14:textId="77777777" w:rsidR="00206ABF" w:rsidRDefault="00206ABF" w:rsidP="00206ABF">
      <w:pPr>
        <w:jc w:val="center"/>
        <w:outlineLvl w:val="1"/>
        <w:rPr>
          <w:rFonts w:ascii="Times New Roman" w:eastAsia="Times New Roman" w:hAnsi="Times New Roman" w:cs="Times New Roman"/>
          <w:b/>
          <w:bCs/>
        </w:rPr>
      </w:pPr>
      <w:bookmarkStart w:id="0" w:name="_GoBack"/>
      <w:bookmarkEnd w:id="0"/>
      <w:r>
        <w:rPr>
          <w:rFonts w:ascii="Times New Roman" w:eastAsia="Times New Roman" w:hAnsi="Times New Roman" w:cs="Times New Roman"/>
          <w:b/>
          <w:bCs/>
        </w:rPr>
        <w:t>STERLING COLLEGE</w:t>
      </w:r>
    </w:p>
    <w:p w14:paraId="1B20289F" w14:textId="77777777" w:rsidR="00206ABF" w:rsidRPr="00206ABF" w:rsidRDefault="00206ABF" w:rsidP="00206ABF">
      <w:pPr>
        <w:jc w:val="center"/>
        <w:outlineLvl w:val="1"/>
        <w:rPr>
          <w:rFonts w:ascii="Times New Roman" w:eastAsia="Times New Roman" w:hAnsi="Times New Roman" w:cs="Times New Roman"/>
          <w:b/>
          <w:bCs/>
          <w:i/>
          <w:u w:val="single"/>
        </w:rPr>
      </w:pPr>
      <w:r w:rsidRPr="00206ABF">
        <w:rPr>
          <w:rFonts w:ascii="Times New Roman" w:eastAsia="Times New Roman" w:hAnsi="Times New Roman" w:cs="Times New Roman"/>
          <w:b/>
          <w:bCs/>
          <w:i/>
          <w:u w:val="single"/>
        </w:rPr>
        <w:t>Conflict of Interest Policy</w:t>
      </w:r>
    </w:p>
    <w:p w14:paraId="3BC32D6F" w14:textId="77777777" w:rsidR="00206ABF" w:rsidRPr="00206ABF" w:rsidRDefault="00206ABF" w:rsidP="00206ABF">
      <w:pPr>
        <w:jc w:val="center"/>
        <w:outlineLvl w:val="1"/>
        <w:rPr>
          <w:rFonts w:ascii="Times New Roman" w:eastAsia="Times New Roman" w:hAnsi="Times New Roman" w:cs="Times New Roman"/>
          <w:b/>
          <w:bCs/>
          <w:sz w:val="18"/>
          <w:szCs w:val="18"/>
        </w:rPr>
      </w:pPr>
      <w:r w:rsidRPr="00206ABF">
        <w:rPr>
          <w:rFonts w:ascii="Times New Roman" w:eastAsia="Times New Roman" w:hAnsi="Times New Roman" w:cs="Times New Roman"/>
          <w:b/>
          <w:bCs/>
          <w:sz w:val="18"/>
          <w:szCs w:val="18"/>
        </w:rPr>
        <w:t>Revised January 2012</w:t>
      </w:r>
    </w:p>
    <w:p w14:paraId="49B2D4B7" w14:textId="77777777" w:rsidR="00206ABF" w:rsidRPr="00206ABF" w:rsidRDefault="00206ABF" w:rsidP="00206ABF">
      <w:pPr>
        <w:spacing w:before="100" w:beforeAutospacing="1" w:after="100" w:afterAutospacing="1"/>
        <w:rPr>
          <w:rFonts w:ascii="Times New Roman" w:eastAsia="Times New Roman" w:hAnsi="Times New Roman" w:cs="Times New Roman"/>
        </w:rPr>
      </w:pPr>
      <w:r w:rsidRPr="00206ABF">
        <w:rPr>
          <w:rFonts w:ascii="Times New Roman" w:eastAsia="Times New Roman" w:hAnsi="Times New Roman" w:cs="Times New Roman"/>
        </w:rPr>
        <w:t xml:space="preserve">This statement sets forth the policy and procedures of </w:t>
      </w:r>
      <w:r>
        <w:rPr>
          <w:rFonts w:ascii="Times New Roman" w:eastAsia="Times New Roman" w:hAnsi="Times New Roman" w:cs="Times New Roman"/>
        </w:rPr>
        <w:t>Sterling College</w:t>
      </w:r>
      <w:r w:rsidRPr="00206ABF">
        <w:rPr>
          <w:rFonts w:ascii="Times New Roman" w:eastAsia="Times New Roman" w:hAnsi="Times New Roman" w:cs="Times New Roman"/>
        </w:rPr>
        <w:t xml:space="preserve"> (the "College") regarding conflicts of interest as they apply to all employees of the College. The policy and procedures set forth here are subject to modification from time to time as the College determines appropriate.</w:t>
      </w:r>
    </w:p>
    <w:p w14:paraId="6C973EB4" w14:textId="77777777" w:rsidR="00206ABF" w:rsidRPr="00206ABF" w:rsidRDefault="00206ABF" w:rsidP="00206ABF">
      <w:pPr>
        <w:numPr>
          <w:ilvl w:val="0"/>
          <w:numId w:val="1"/>
        </w:numPr>
        <w:spacing w:before="100" w:beforeAutospacing="1" w:after="100" w:afterAutospacing="1"/>
        <w:outlineLvl w:val="2"/>
        <w:rPr>
          <w:rFonts w:ascii="Times New Roman" w:eastAsia="Times New Roman" w:hAnsi="Times New Roman" w:cs="Times New Roman"/>
          <w:b/>
          <w:bCs/>
        </w:rPr>
      </w:pPr>
      <w:r w:rsidRPr="00206ABF">
        <w:rPr>
          <w:rFonts w:ascii="Times New Roman" w:eastAsia="Times New Roman" w:hAnsi="Times New Roman" w:cs="Times New Roman"/>
          <w:b/>
          <w:bCs/>
        </w:rPr>
        <w:t>Defining Conflict of Interest</w:t>
      </w:r>
    </w:p>
    <w:p w14:paraId="014D7183" w14:textId="77777777" w:rsidR="00206ABF" w:rsidRPr="00206ABF" w:rsidRDefault="00206ABF" w:rsidP="00206A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Generally, a conflict of interest occurs when an employee either (1) has an existing or potential financial or other interest which impairs, or might appear to impair, the employee's independent judgment in the discharge of responsibilities to the School or (2) may receive a material financial or other benefit from knowledge or information confidential to the School.</w:t>
      </w:r>
    </w:p>
    <w:p w14:paraId="13085448" w14:textId="77777777" w:rsidR="00206ABF" w:rsidRPr="00206ABF" w:rsidRDefault="00206ABF" w:rsidP="00206A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An employee shall be considered as having a personal interest, not only if he/she has a direct personal interest, but also if there will be benefit to a member of his/her family (by which is meant the employee's spouse or domestic partner and dependent children) or to any business enterprise in which the employee has a substantial interest or to any business enterprise in which any member of his/her family has a substantial interest or to any business enterprise in which he/she or a family member serves as a director, trustee or officer.</w:t>
      </w:r>
    </w:p>
    <w:p w14:paraId="41960FA5" w14:textId="77777777" w:rsidR="00206ABF" w:rsidRPr="00206ABF" w:rsidRDefault="00206ABF" w:rsidP="00206A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A conflict of interest arises from the situation, rather than from the character, or even the actions, of the individual. Thus, when an employee has a financial interest at variance with his/her duty to the College, a conflict of interest will exist, even if the employee acts without regard to his/her financial interest.</w:t>
      </w:r>
    </w:p>
    <w:p w14:paraId="34E308D8" w14:textId="77777777" w:rsidR="00206ABF" w:rsidRPr="00206ABF" w:rsidRDefault="00206ABF" w:rsidP="00206A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 xml:space="preserve">Employees should conduct their affairs so as to avoid or minimize conflicts of interest and must respond appropriately when a conflict of interest arise. Any employee who has a question as to whether a situation will give rise to a conflict of interest is urged to discuss the matter promptly with the </w:t>
      </w:r>
      <w:r>
        <w:rPr>
          <w:rFonts w:ascii="Times New Roman" w:eastAsia="Times New Roman" w:hAnsi="Times New Roman" w:cs="Times New Roman"/>
        </w:rPr>
        <w:t>President/CEO</w:t>
      </w:r>
      <w:r w:rsidRPr="00206ABF">
        <w:rPr>
          <w:rFonts w:ascii="Times New Roman" w:eastAsia="Times New Roman" w:hAnsi="Times New Roman" w:cs="Times New Roman"/>
        </w:rPr>
        <w:t xml:space="preserve"> and/or the Vice President</w:t>
      </w:r>
      <w:r>
        <w:rPr>
          <w:rFonts w:ascii="Times New Roman" w:eastAsia="Times New Roman" w:hAnsi="Times New Roman" w:cs="Times New Roman"/>
        </w:rPr>
        <w:t>/CFO</w:t>
      </w:r>
      <w:r w:rsidRPr="00206ABF">
        <w:rPr>
          <w:rFonts w:ascii="Times New Roman" w:eastAsia="Times New Roman" w:hAnsi="Times New Roman" w:cs="Times New Roman"/>
        </w:rPr>
        <w:t>.</w:t>
      </w:r>
    </w:p>
    <w:p w14:paraId="04D704D0" w14:textId="77777777" w:rsidR="00206ABF" w:rsidRPr="00206ABF" w:rsidRDefault="00206ABF" w:rsidP="00206ABF">
      <w:pPr>
        <w:numPr>
          <w:ilvl w:val="0"/>
          <w:numId w:val="1"/>
        </w:numPr>
        <w:spacing w:before="100" w:beforeAutospacing="1" w:after="100" w:afterAutospacing="1"/>
        <w:outlineLvl w:val="2"/>
        <w:rPr>
          <w:rFonts w:ascii="Times New Roman" w:eastAsia="Times New Roman" w:hAnsi="Times New Roman" w:cs="Times New Roman"/>
          <w:b/>
          <w:bCs/>
        </w:rPr>
      </w:pPr>
      <w:r w:rsidRPr="00206ABF">
        <w:rPr>
          <w:rFonts w:ascii="Times New Roman" w:eastAsia="Times New Roman" w:hAnsi="Times New Roman" w:cs="Times New Roman"/>
          <w:b/>
          <w:bCs/>
        </w:rPr>
        <w:t>Required Disclosures</w:t>
      </w:r>
    </w:p>
    <w:p w14:paraId="47E057D5" w14:textId="77777777" w:rsidR="00206ABF" w:rsidRPr="00206ABF" w:rsidRDefault="00206ABF" w:rsidP="00206A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All conflicts of in</w:t>
      </w:r>
      <w:r>
        <w:rPr>
          <w:rFonts w:ascii="Times New Roman" w:eastAsia="Times New Roman" w:hAnsi="Times New Roman" w:cs="Times New Roman"/>
        </w:rPr>
        <w:t>terest must be disclosed to the President/CEO</w:t>
      </w:r>
      <w:r w:rsidRPr="00206ABF">
        <w:rPr>
          <w:rFonts w:ascii="Times New Roman" w:eastAsia="Times New Roman" w:hAnsi="Times New Roman" w:cs="Times New Roman"/>
        </w:rPr>
        <w:t xml:space="preserve"> and/or to the Vice President</w:t>
      </w:r>
      <w:r>
        <w:rPr>
          <w:rFonts w:ascii="Times New Roman" w:eastAsia="Times New Roman" w:hAnsi="Times New Roman" w:cs="Times New Roman"/>
        </w:rPr>
        <w:t>/CFO</w:t>
      </w:r>
      <w:r w:rsidRPr="00206ABF">
        <w:rPr>
          <w:rFonts w:ascii="Times New Roman" w:eastAsia="Times New Roman" w:hAnsi="Times New Roman" w:cs="Times New Roman"/>
        </w:rPr>
        <w:t>. Moreover, common sense must prevail in the interpretation of the disclosure requirements of this policy. That is, if a reasonable person could be expected to question a relationship or financial interest, it should be disclosed and approval sought.</w:t>
      </w:r>
    </w:p>
    <w:p w14:paraId="04967008" w14:textId="77777777" w:rsidR="00206ABF" w:rsidRPr="00206ABF" w:rsidRDefault="00206ABF" w:rsidP="00206A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Without limiting the generality of the foregoing, the following applies to conflicts of interest related to any project sponsored by a governmental agency or other third party.</w:t>
      </w:r>
    </w:p>
    <w:p w14:paraId="1A549ABB" w14:textId="77777777" w:rsidR="00206ABF" w:rsidRPr="00206ABF" w:rsidRDefault="00206ABF" w:rsidP="00206ABF">
      <w:pPr>
        <w:numPr>
          <w:ilvl w:val="1"/>
          <w:numId w:val="1"/>
        </w:numPr>
        <w:spacing w:before="100" w:beforeAutospacing="1" w:after="100" w:afterAutospacing="1"/>
        <w:rPr>
          <w:rFonts w:ascii="Times New Roman" w:eastAsia="Times New Roman" w:hAnsi="Times New Roman" w:cs="Times New Roman"/>
        </w:rPr>
      </w:pPr>
      <w:r w:rsidRPr="00206ABF">
        <w:rPr>
          <w:rFonts w:ascii="Times New Roman" w:eastAsia="Times New Roman" w:hAnsi="Times New Roman" w:cs="Times New Roman"/>
          <w:b/>
          <w:bCs/>
        </w:rPr>
        <w:t>Initial Disclosures in Connection with Sponsored Projects</w:t>
      </w:r>
    </w:p>
    <w:p w14:paraId="3AC0B7C6" w14:textId="77777777" w:rsidR="00206ABF" w:rsidRPr="00206ABF" w:rsidRDefault="00206ABF" w:rsidP="00206ABF">
      <w:pPr>
        <w:spacing w:before="100" w:beforeAutospacing="1" w:after="100" w:afterAutospacing="1"/>
        <w:ind w:left="1440"/>
        <w:rPr>
          <w:rFonts w:ascii="Times New Roman" w:eastAsia="Times New Roman" w:hAnsi="Times New Roman" w:cs="Times New Roman"/>
        </w:rPr>
      </w:pPr>
      <w:r w:rsidRPr="00206ABF">
        <w:rPr>
          <w:rFonts w:ascii="Times New Roman" w:eastAsia="Times New Roman" w:hAnsi="Times New Roman" w:cs="Times New Roman"/>
        </w:rPr>
        <w:t>Prior to the College entering into any sponsored project proposal in which any employee</w:t>
      </w:r>
      <w:r w:rsidR="0066482F">
        <w:rPr>
          <w:rFonts w:ascii="Times New Roman" w:eastAsia="Times New Roman" w:hAnsi="Times New Roman" w:cs="Times New Roman"/>
        </w:rPr>
        <w:t xml:space="preserve"> who is an active participant</w:t>
      </w:r>
      <w:r w:rsidRPr="00206ABF">
        <w:rPr>
          <w:rFonts w:ascii="Times New Roman" w:eastAsia="Times New Roman" w:hAnsi="Times New Roman" w:cs="Times New Roman"/>
        </w:rPr>
        <w:t xml:space="preserve"> on the project, or any member of his/her family, has a "significant financial interest," as defined below, the employee must disclose that interest to the </w:t>
      </w:r>
      <w:r>
        <w:rPr>
          <w:rFonts w:ascii="Times New Roman" w:eastAsia="Times New Roman" w:hAnsi="Times New Roman" w:cs="Times New Roman"/>
        </w:rPr>
        <w:t>President/CEO</w:t>
      </w:r>
      <w:r w:rsidRPr="00206ABF">
        <w:rPr>
          <w:rFonts w:ascii="Times New Roman" w:eastAsia="Times New Roman" w:hAnsi="Times New Roman" w:cs="Times New Roman"/>
        </w:rPr>
        <w:t xml:space="preserve"> and/or the Vice President</w:t>
      </w:r>
      <w:r>
        <w:rPr>
          <w:rFonts w:ascii="Times New Roman" w:eastAsia="Times New Roman" w:hAnsi="Times New Roman" w:cs="Times New Roman"/>
        </w:rPr>
        <w:t>/CFO</w:t>
      </w:r>
      <w:r w:rsidRPr="00206ABF">
        <w:rPr>
          <w:rFonts w:ascii="Times New Roman" w:eastAsia="Times New Roman" w:hAnsi="Times New Roman" w:cs="Times New Roman"/>
        </w:rPr>
        <w:t>.</w:t>
      </w:r>
    </w:p>
    <w:p w14:paraId="0E56F77B" w14:textId="77777777" w:rsidR="00206ABF" w:rsidRPr="00206ABF" w:rsidRDefault="00206ABF" w:rsidP="00206ABF">
      <w:pPr>
        <w:spacing w:before="100" w:beforeAutospacing="1" w:after="100" w:afterAutospacing="1"/>
        <w:ind w:left="1440"/>
        <w:rPr>
          <w:rFonts w:ascii="Times New Roman" w:eastAsia="Times New Roman" w:hAnsi="Times New Roman" w:cs="Times New Roman"/>
        </w:rPr>
      </w:pPr>
      <w:r w:rsidRPr="00206ABF">
        <w:rPr>
          <w:rFonts w:ascii="Times New Roman" w:eastAsia="Times New Roman" w:hAnsi="Times New Roman" w:cs="Times New Roman"/>
        </w:rPr>
        <w:lastRenderedPageBreak/>
        <w:t>A "significant financial interest" means anything of monetary value, including but not limited to salary or other payment for services (e.g., consulting fees or honoraria); equity interest (e.g., stocks, stock options or other ownership interest); and intellectual property rights (e.g., patents, copyrights and royalties from such rights).</w:t>
      </w:r>
    </w:p>
    <w:p w14:paraId="3960E746" w14:textId="77777777" w:rsidR="00206ABF" w:rsidRPr="00206ABF" w:rsidRDefault="00206ABF" w:rsidP="00206ABF">
      <w:pPr>
        <w:spacing w:before="100" w:beforeAutospacing="1" w:after="100" w:afterAutospacing="1"/>
        <w:ind w:left="1440"/>
        <w:rPr>
          <w:rFonts w:ascii="Times New Roman" w:eastAsia="Times New Roman" w:hAnsi="Times New Roman" w:cs="Times New Roman"/>
        </w:rPr>
      </w:pPr>
      <w:r w:rsidRPr="00206ABF">
        <w:rPr>
          <w:rFonts w:ascii="Times New Roman" w:eastAsia="Times New Roman" w:hAnsi="Times New Roman" w:cs="Times New Roman"/>
        </w:rPr>
        <w:t>Examples of a "significant financial interest" by an employee or a family member in a project include, but are not limited to, an employment or consulting arrangement with, and/or other financial interest in, the proposed sponsor of the project or any proposed subcontractor, vendor, collaborator or any entity affiliated with any of the foregoing.</w:t>
      </w:r>
    </w:p>
    <w:p w14:paraId="55954E1B" w14:textId="77777777" w:rsidR="00206ABF" w:rsidRPr="00206ABF" w:rsidRDefault="00206ABF" w:rsidP="00206ABF">
      <w:pPr>
        <w:spacing w:before="100" w:beforeAutospacing="1" w:after="100" w:afterAutospacing="1"/>
        <w:ind w:left="1440"/>
        <w:rPr>
          <w:rFonts w:ascii="Times New Roman" w:eastAsia="Times New Roman" w:hAnsi="Times New Roman" w:cs="Times New Roman"/>
        </w:rPr>
      </w:pPr>
      <w:r w:rsidRPr="00206ABF">
        <w:rPr>
          <w:rFonts w:ascii="Times New Roman" w:eastAsia="Times New Roman" w:hAnsi="Times New Roman" w:cs="Times New Roman"/>
        </w:rPr>
        <w:t>The employee must disclose both existing and pending relationships with any of the foregoing entities, the relationship of the proposed College project or other activity to that entity and the means by which the employee will ensure separation of his or her role in the project from the role or interest of the employee (or his/her family member) in the entity.</w:t>
      </w:r>
    </w:p>
    <w:p w14:paraId="5BE24E4E" w14:textId="77777777" w:rsidR="00206ABF" w:rsidRPr="00206ABF" w:rsidRDefault="00206ABF" w:rsidP="00206ABF">
      <w:pPr>
        <w:numPr>
          <w:ilvl w:val="1"/>
          <w:numId w:val="1"/>
        </w:numPr>
        <w:spacing w:before="100" w:beforeAutospacing="1" w:after="100" w:afterAutospacing="1"/>
        <w:rPr>
          <w:rFonts w:ascii="Times New Roman" w:eastAsia="Times New Roman" w:hAnsi="Times New Roman" w:cs="Times New Roman"/>
        </w:rPr>
      </w:pPr>
      <w:r w:rsidRPr="00206ABF">
        <w:rPr>
          <w:rFonts w:ascii="Times New Roman" w:eastAsia="Times New Roman" w:hAnsi="Times New Roman" w:cs="Times New Roman"/>
          <w:b/>
          <w:bCs/>
        </w:rPr>
        <w:t>Subsequent Disclosures in Connection with Sponsored Projects</w:t>
      </w:r>
      <w:r w:rsidRPr="00206ABF">
        <w:rPr>
          <w:rFonts w:ascii="Times New Roman" w:eastAsia="Times New Roman" w:hAnsi="Times New Roman" w:cs="Times New Roman"/>
        </w:rPr>
        <w:t xml:space="preserve"> </w:t>
      </w:r>
    </w:p>
    <w:p w14:paraId="13E2E0C7" w14:textId="77777777" w:rsidR="00206ABF" w:rsidRPr="00206ABF" w:rsidRDefault="00206ABF" w:rsidP="00206ABF">
      <w:pPr>
        <w:spacing w:before="100" w:beforeAutospacing="1" w:after="100" w:afterAutospacing="1"/>
        <w:ind w:left="1440"/>
        <w:rPr>
          <w:rFonts w:ascii="Times New Roman" w:eastAsia="Times New Roman" w:hAnsi="Times New Roman" w:cs="Times New Roman"/>
        </w:rPr>
      </w:pPr>
      <w:r w:rsidRPr="00206ABF">
        <w:rPr>
          <w:rFonts w:ascii="Times New Roman" w:eastAsia="Times New Roman" w:hAnsi="Times New Roman" w:cs="Times New Roman"/>
        </w:rPr>
        <w:t>During the period of any sponsored project, each employee working in that project must update any initial disclosure of a "significant financial interest" annually or at such more frequent intervals as the College may require.</w:t>
      </w:r>
    </w:p>
    <w:p w14:paraId="01D5EEFD" w14:textId="77777777" w:rsidR="00206ABF" w:rsidRPr="00206ABF" w:rsidRDefault="00206ABF" w:rsidP="00206ABF">
      <w:pPr>
        <w:spacing w:before="100" w:beforeAutospacing="1" w:after="100" w:afterAutospacing="1"/>
        <w:ind w:left="1440"/>
        <w:rPr>
          <w:rFonts w:ascii="Times New Roman" w:eastAsia="Times New Roman" w:hAnsi="Times New Roman" w:cs="Times New Roman"/>
        </w:rPr>
      </w:pPr>
      <w:r w:rsidRPr="00206ABF">
        <w:rPr>
          <w:rFonts w:ascii="Times New Roman" w:eastAsia="Times New Roman" w:hAnsi="Times New Roman" w:cs="Times New Roman"/>
        </w:rPr>
        <w:t>In addition, each employee who is involved in the project must immediately disclose any subsequent "significant financial interest" at the time it arises.</w:t>
      </w:r>
    </w:p>
    <w:p w14:paraId="073E1856" w14:textId="77777777" w:rsidR="00206ABF" w:rsidRPr="00206ABF" w:rsidRDefault="00206ABF" w:rsidP="00206ABF">
      <w:pPr>
        <w:numPr>
          <w:ilvl w:val="0"/>
          <w:numId w:val="1"/>
        </w:numPr>
        <w:spacing w:before="100" w:beforeAutospacing="1" w:after="100" w:afterAutospacing="1"/>
        <w:outlineLvl w:val="2"/>
        <w:rPr>
          <w:rFonts w:ascii="Times New Roman" w:eastAsia="Times New Roman" w:hAnsi="Times New Roman" w:cs="Times New Roman"/>
          <w:b/>
          <w:bCs/>
        </w:rPr>
      </w:pPr>
      <w:r w:rsidRPr="00206ABF">
        <w:rPr>
          <w:rFonts w:ascii="Times New Roman" w:eastAsia="Times New Roman" w:hAnsi="Times New Roman" w:cs="Times New Roman"/>
          <w:b/>
          <w:bCs/>
        </w:rPr>
        <w:t>Review of Disclosures</w:t>
      </w:r>
    </w:p>
    <w:p w14:paraId="7438461A" w14:textId="77777777" w:rsidR="00206ABF" w:rsidRPr="00206ABF" w:rsidRDefault="00206ABF" w:rsidP="00206A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 xml:space="preserve">The </w:t>
      </w:r>
      <w:r>
        <w:rPr>
          <w:rFonts w:ascii="Times New Roman" w:eastAsia="Times New Roman" w:hAnsi="Times New Roman" w:cs="Times New Roman"/>
        </w:rPr>
        <w:t>President/CEO</w:t>
      </w:r>
      <w:r w:rsidRPr="00206ABF">
        <w:rPr>
          <w:rFonts w:ascii="Times New Roman" w:eastAsia="Times New Roman" w:hAnsi="Times New Roman" w:cs="Times New Roman"/>
        </w:rPr>
        <w:t xml:space="preserve"> and the </w:t>
      </w:r>
      <w:r>
        <w:rPr>
          <w:rFonts w:ascii="Times New Roman" w:eastAsia="Times New Roman" w:hAnsi="Times New Roman" w:cs="Times New Roman"/>
        </w:rPr>
        <w:t xml:space="preserve">Vice President/CFO </w:t>
      </w:r>
      <w:r w:rsidRPr="00206ABF">
        <w:rPr>
          <w:rFonts w:ascii="Times New Roman" w:eastAsia="Times New Roman" w:hAnsi="Times New Roman" w:cs="Times New Roman"/>
        </w:rPr>
        <w:t>are designated by the College to review all disclosures under this policy. In this capacity, they will determine whether a conflict of interest exists and determine what conditions or restrictions, if any, should be imposed to reduce or eliminate such conflict of interest.</w:t>
      </w:r>
    </w:p>
    <w:p w14:paraId="2DE64062" w14:textId="77777777" w:rsidR="004811BF" w:rsidRDefault="00206ABF" w:rsidP="004811BF">
      <w:pPr>
        <w:spacing w:before="100" w:beforeAutospacing="1" w:after="100" w:afterAutospacing="1"/>
        <w:ind w:left="720"/>
        <w:rPr>
          <w:rFonts w:ascii="Times New Roman" w:eastAsia="Times New Roman" w:hAnsi="Times New Roman" w:cs="Times New Roman"/>
        </w:rPr>
      </w:pPr>
      <w:r w:rsidRPr="00206ABF">
        <w:rPr>
          <w:rFonts w:ascii="Times New Roman" w:eastAsia="Times New Roman" w:hAnsi="Times New Roman" w:cs="Times New Roman"/>
        </w:rPr>
        <w:t xml:space="preserve">In appropriate circumstances, a conflict, or potential conflict, of interest may be referred to an outside entity for management. </w:t>
      </w:r>
    </w:p>
    <w:p w14:paraId="7540BE59" w14:textId="77777777" w:rsidR="00206ABF" w:rsidRPr="00206ABF" w:rsidRDefault="00206ABF" w:rsidP="004811BF">
      <w:pPr>
        <w:spacing w:before="100" w:beforeAutospacing="1" w:after="100" w:afterAutospacing="1"/>
        <w:ind w:left="720"/>
        <w:rPr>
          <w:rFonts w:ascii="Times New Roman" w:eastAsia="Times New Roman" w:hAnsi="Times New Roman" w:cs="Times New Roman"/>
          <w:b/>
          <w:bCs/>
        </w:rPr>
      </w:pPr>
      <w:r w:rsidRPr="00206ABF">
        <w:rPr>
          <w:rFonts w:ascii="Times New Roman" w:eastAsia="Times New Roman" w:hAnsi="Times New Roman" w:cs="Times New Roman"/>
          <w:b/>
          <w:bCs/>
        </w:rPr>
        <w:t>Enforcement of this Policy</w:t>
      </w:r>
    </w:p>
    <w:p w14:paraId="4FD358DD" w14:textId="77777777" w:rsidR="00206ABF" w:rsidRPr="00206ABF" w:rsidRDefault="00206ABF" w:rsidP="00206ABF">
      <w:pPr>
        <w:spacing w:beforeAutospacing="1" w:afterAutospacing="1"/>
        <w:ind w:left="720"/>
        <w:rPr>
          <w:rFonts w:ascii="Times New Roman" w:eastAsia="Times New Roman" w:hAnsi="Times New Roman" w:cs="Times New Roman"/>
        </w:rPr>
      </w:pPr>
      <w:r w:rsidRPr="00206ABF">
        <w:rPr>
          <w:rFonts w:ascii="Times New Roman" w:eastAsia="Times New Roman" w:hAnsi="Times New Roman" w:cs="Times New Roman"/>
        </w:rPr>
        <w:t xml:space="preserve">A violation of any provision of this policy may </w:t>
      </w:r>
      <w:r w:rsidR="0066482F">
        <w:rPr>
          <w:rFonts w:ascii="Times New Roman" w:eastAsia="Times New Roman" w:hAnsi="Times New Roman" w:cs="Times New Roman"/>
        </w:rPr>
        <w:t>subject an employee to disciplinary action</w:t>
      </w:r>
      <w:r w:rsidRPr="00206ABF">
        <w:rPr>
          <w:rFonts w:ascii="Times New Roman" w:eastAsia="Times New Roman" w:hAnsi="Times New Roman" w:cs="Times New Roman"/>
        </w:rPr>
        <w:t>, up to and including termination of employment. </w:t>
      </w:r>
    </w:p>
    <w:p w14:paraId="7A04EBED" w14:textId="77777777" w:rsidR="00CE7458" w:rsidRDefault="00CE7458"/>
    <w:sectPr w:rsidR="00CE7458" w:rsidSect="00CE7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6EAA"/>
    <w:multiLevelType w:val="multilevel"/>
    <w:tmpl w:val="93B4C6C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BF"/>
    <w:rsid w:val="00206ABF"/>
    <w:rsid w:val="003E1EB9"/>
    <w:rsid w:val="004811BF"/>
    <w:rsid w:val="004A4489"/>
    <w:rsid w:val="0066482F"/>
    <w:rsid w:val="007C3290"/>
    <w:rsid w:val="00CE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5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58"/>
  </w:style>
  <w:style w:type="paragraph" w:styleId="Heading2">
    <w:name w:val="heading 2"/>
    <w:basedOn w:val="Normal"/>
    <w:link w:val="Heading2Char"/>
    <w:uiPriority w:val="9"/>
    <w:qFormat/>
    <w:rsid w:val="00206AB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6AB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A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6A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6AB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06A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58"/>
  </w:style>
  <w:style w:type="paragraph" w:styleId="Heading2">
    <w:name w:val="heading 2"/>
    <w:basedOn w:val="Normal"/>
    <w:link w:val="Heading2Char"/>
    <w:uiPriority w:val="9"/>
    <w:qFormat/>
    <w:rsid w:val="00206AB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6AB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A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6A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6AB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06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9463">
      <w:bodyDiv w:val="1"/>
      <w:marLeft w:val="0"/>
      <w:marRight w:val="0"/>
      <w:marTop w:val="0"/>
      <w:marBottom w:val="0"/>
      <w:divBdr>
        <w:top w:val="none" w:sz="0" w:space="0" w:color="auto"/>
        <w:left w:val="none" w:sz="0" w:space="0" w:color="auto"/>
        <w:bottom w:val="none" w:sz="0" w:space="0" w:color="auto"/>
        <w:right w:val="none" w:sz="0" w:space="0" w:color="auto"/>
      </w:divBdr>
      <w:divsChild>
        <w:div w:id="559285643">
          <w:marLeft w:val="0"/>
          <w:marRight w:val="0"/>
          <w:marTop w:val="0"/>
          <w:marBottom w:val="0"/>
          <w:divBdr>
            <w:top w:val="none" w:sz="0" w:space="0" w:color="auto"/>
            <w:left w:val="none" w:sz="0" w:space="0" w:color="auto"/>
            <w:bottom w:val="none" w:sz="0" w:space="0" w:color="auto"/>
            <w:right w:val="none" w:sz="0" w:space="0" w:color="auto"/>
          </w:divBdr>
          <w:divsChild>
            <w:div w:id="1538548287">
              <w:marLeft w:val="0"/>
              <w:marRight w:val="0"/>
              <w:marTop w:val="0"/>
              <w:marBottom w:val="0"/>
              <w:divBdr>
                <w:top w:val="none" w:sz="0" w:space="0" w:color="auto"/>
                <w:left w:val="none" w:sz="0" w:space="0" w:color="auto"/>
                <w:bottom w:val="none" w:sz="0" w:space="0" w:color="auto"/>
                <w:right w:val="none" w:sz="0" w:space="0" w:color="auto"/>
              </w:divBdr>
              <w:divsChild>
                <w:div w:id="674572299">
                  <w:marLeft w:val="0"/>
                  <w:marRight w:val="0"/>
                  <w:marTop w:val="0"/>
                  <w:marBottom w:val="0"/>
                  <w:divBdr>
                    <w:top w:val="none" w:sz="0" w:space="0" w:color="auto"/>
                    <w:left w:val="none" w:sz="0" w:space="0" w:color="auto"/>
                    <w:bottom w:val="none" w:sz="0" w:space="0" w:color="auto"/>
                    <w:right w:val="none" w:sz="0" w:space="0" w:color="auto"/>
                  </w:divBdr>
                </w:div>
                <w:div w:id="9253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Sterling College</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kbennett</dc:creator>
  <cp:lastModifiedBy>Michelle Hall</cp:lastModifiedBy>
  <cp:revision>2</cp:revision>
  <dcterms:created xsi:type="dcterms:W3CDTF">2012-04-05T15:49:00Z</dcterms:created>
  <dcterms:modified xsi:type="dcterms:W3CDTF">2012-04-05T15:49:00Z</dcterms:modified>
</cp:coreProperties>
</file>